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5E" w:rsidRDefault="0032525E" w:rsidP="00880510">
      <w:pPr>
        <w:rPr>
          <w:sz w:val="24"/>
          <w:szCs w:val="24"/>
        </w:rPr>
      </w:pPr>
    </w:p>
    <w:p w:rsidR="0032525E" w:rsidRPr="0032525E" w:rsidRDefault="0032525E" w:rsidP="0032525E">
      <w:pPr>
        <w:rPr>
          <w:sz w:val="24"/>
          <w:szCs w:val="24"/>
        </w:rPr>
      </w:pPr>
      <w:r w:rsidRPr="0032525E">
        <w:rPr>
          <w:sz w:val="24"/>
          <w:szCs w:val="24"/>
        </w:rPr>
        <w:t>Topic: Pediatric Hand Study Group</w:t>
      </w:r>
    </w:p>
    <w:p w:rsidR="0032525E" w:rsidRPr="0032525E" w:rsidRDefault="0032525E" w:rsidP="0032525E">
      <w:pPr>
        <w:rPr>
          <w:sz w:val="24"/>
          <w:szCs w:val="24"/>
        </w:rPr>
      </w:pPr>
      <w:r w:rsidRPr="0032525E">
        <w:rPr>
          <w:sz w:val="24"/>
          <w:szCs w:val="24"/>
        </w:rPr>
        <w:t>Time: Apr 15, 2021 07:00 PM Central Time (US and Canada)</w:t>
      </w:r>
    </w:p>
    <w:p w:rsidR="0032525E" w:rsidRPr="0032525E" w:rsidRDefault="0032525E" w:rsidP="0032525E">
      <w:pPr>
        <w:rPr>
          <w:sz w:val="24"/>
          <w:szCs w:val="24"/>
        </w:rPr>
      </w:pPr>
      <w:r w:rsidRPr="0032525E">
        <w:rPr>
          <w:sz w:val="24"/>
          <w:szCs w:val="24"/>
        </w:rPr>
        <w:t>Join Zoom Meeting</w:t>
      </w:r>
    </w:p>
    <w:p w:rsidR="0032525E" w:rsidRPr="0032525E" w:rsidRDefault="006E067B" w:rsidP="0032525E">
      <w:pPr>
        <w:rPr>
          <w:sz w:val="24"/>
          <w:szCs w:val="24"/>
        </w:rPr>
      </w:pPr>
      <w:hyperlink r:id="rId6" w:history="1">
        <w:r w:rsidR="0032525E" w:rsidRPr="00EF51EB">
          <w:rPr>
            <w:rStyle w:val="Hyperlink"/>
            <w:sz w:val="24"/>
            <w:szCs w:val="24"/>
          </w:rPr>
          <w:t>https://umn-private.zoom.us/j/98490062460</w:t>
        </w:r>
      </w:hyperlink>
    </w:p>
    <w:p w:rsidR="0032525E" w:rsidRPr="0032525E" w:rsidRDefault="0032525E" w:rsidP="0032525E">
      <w:pPr>
        <w:rPr>
          <w:sz w:val="24"/>
          <w:szCs w:val="24"/>
        </w:rPr>
      </w:pPr>
      <w:r w:rsidRPr="0032525E">
        <w:rPr>
          <w:sz w:val="24"/>
          <w:szCs w:val="24"/>
        </w:rPr>
        <w:t>Meeting ID: 984 9006 2460</w:t>
      </w:r>
    </w:p>
    <w:p w:rsidR="0032525E" w:rsidRPr="0032525E" w:rsidRDefault="0032525E" w:rsidP="0032525E">
      <w:pPr>
        <w:rPr>
          <w:sz w:val="24"/>
          <w:szCs w:val="24"/>
        </w:rPr>
      </w:pPr>
      <w:r w:rsidRPr="0032525E">
        <w:rPr>
          <w:sz w:val="24"/>
          <w:szCs w:val="24"/>
        </w:rPr>
        <w:t>One tap mobile</w:t>
      </w:r>
    </w:p>
    <w:p w:rsidR="0032525E" w:rsidRDefault="0032525E" w:rsidP="0032525E">
      <w:pPr>
        <w:rPr>
          <w:sz w:val="24"/>
          <w:szCs w:val="24"/>
        </w:rPr>
      </w:pPr>
      <w:r w:rsidRPr="0032525E">
        <w:rPr>
          <w:sz w:val="24"/>
          <w:szCs w:val="24"/>
        </w:rPr>
        <w:t>+16513728299,</w:t>
      </w:r>
      <w:proofErr w:type="gramStart"/>
      <w:r w:rsidRPr="0032525E">
        <w:rPr>
          <w:sz w:val="24"/>
          <w:szCs w:val="24"/>
        </w:rPr>
        <w:t>,98490062460</w:t>
      </w:r>
      <w:proofErr w:type="gramEnd"/>
      <w:r w:rsidRPr="0032525E">
        <w:rPr>
          <w:sz w:val="24"/>
          <w:szCs w:val="24"/>
        </w:rPr>
        <w:t xml:space="preserve"># </w:t>
      </w:r>
    </w:p>
    <w:p w:rsidR="0032525E" w:rsidRDefault="0032525E" w:rsidP="00880510">
      <w:pPr>
        <w:rPr>
          <w:sz w:val="24"/>
          <w:szCs w:val="24"/>
        </w:rPr>
      </w:pPr>
    </w:p>
    <w:p w:rsidR="00880510" w:rsidRPr="007A5B7E" w:rsidRDefault="00880510" w:rsidP="00880510">
      <w:pPr>
        <w:rPr>
          <w:sz w:val="24"/>
          <w:szCs w:val="24"/>
        </w:rPr>
      </w:pPr>
      <w:r w:rsidRPr="007A5B7E">
        <w:rPr>
          <w:sz w:val="24"/>
          <w:szCs w:val="24"/>
        </w:rPr>
        <w:t xml:space="preserve">7 pm </w:t>
      </w:r>
      <w:r w:rsidRPr="007A5B7E">
        <w:rPr>
          <w:sz w:val="24"/>
          <w:szCs w:val="24"/>
        </w:rPr>
        <w:tab/>
        <w:t>WELCOME</w:t>
      </w:r>
      <w:r w:rsidR="0032525E">
        <w:rPr>
          <w:sz w:val="24"/>
          <w:szCs w:val="24"/>
        </w:rPr>
        <w:t xml:space="preserve"> Dr. Michelle James</w:t>
      </w:r>
    </w:p>
    <w:p w:rsidR="00880510" w:rsidRPr="007A5B7E" w:rsidRDefault="00880510" w:rsidP="00880510">
      <w:pPr>
        <w:rPr>
          <w:sz w:val="24"/>
          <w:szCs w:val="24"/>
        </w:rPr>
      </w:pPr>
      <w:r w:rsidRPr="007A5B7E">
        <w:rPr>
          <w:sz w:val="24"/>
          <w:szCs w:val="24"/>
        </w:rPr>
        <w:t xml:space="preserve">7:05 </w:t>
      </w:r>
      <w:r w:rsidRPr="007A5B7E">
        <w:rPr>
          <w:sz w:val="24"/>
          <w:szCs w:val="24"/>
        </w:rPr>
        <w:tab/>
      </w:r>
      <w:r w:rsidRPr="007A5B7E">
        <w:rPr>
          <w:bCs/>
          <w:sz w:val="24"/>
          <w:szCs w:val="24"/>
        </w:rPr>
        <w:t xml:space="preserve">2020 </w:t>
      </w:r>
      <w:proofErr w:type="spellStart"/>
      <w:r w:rsidRPr="007A5B7E">
        <w:rPr>
          <w:bCs/>
          <w:sz w:val="24"/>
          <w:szCs w:val="24"/>
        </w:rPr>
        <w:t>Manske</w:t>
      </w:r>
      <w:proofErr w:type="spellEnd"/>
      <w:r w:rsidRPr="007A5B7E">
        <w:rPr>
          <w:bCs/>
          <w:sz w:val="24"/>
          <w:szCs w:val="24"/>
        </w:rPr>
        <w:t xml:space="preserve"> </w:t>
      </w:r>
      <w:proofErr w:type="gramStart"/>
      <w:r w:rsidRPr="007A5B7E">
        <w:rPr>
          <w:bCs/>
          <w:sz w:val="24"/>
          <w:szCs w:val="24"/>
        </w:rPr>
        <w:t xml:space="preserve">Award </w:t>
      </w:r>
      <w:r w:rsidR="0032525E">
        <w:rPr>
          <w:bCs/>
          <w:sz w:val="24"/>
          <w:szCs w:val="24"/>
        </w:rPr>
        <w:t xml:space="preserve"> Announcement</w:t>
      </w:r>
      <w:proofErr w:type="gramEnd"/>
    </w:p>
    <w:p w:rsidR="00880510" w:rsidRDefault="00880510" w:rsidP="00880510">
      <w:pPr>
        <w:rPr>
          <w:bCs/>
          <w:sz w:val="24"/>
          <w:szCs w:val="24"/>
        </w:rPr>
      </w:pPr>
      <w:r w:rsidRPr="007A5B7E">
        <w:rPr>
          <w:sz w:val="24"/>
          <w:szCs w:val="24"/>
        </w:rPr>
        <w:t>7:15</w:t>
      </w:r>
      <w:r w:rsidRPr="007A5B7E">
        <w:rPr>
          <w:sz w:val="24"/>
          <w:szCs w:val="24"/>
        </w:rPr>
        <w:tab/>
        <w:t> </w:t>
      </w:r>
      <w:r w:rsidR="0032525E">
        <w:rPr>
          <w:bCs/>
          <w:sz w:val="24"/>
          <w:szCs w:val="24"/>
        </w:rPr>
        <w:t xml:space="preserve">PHSG business meeting </w:t>
      </w:r>
      <w:proofErr w:type="spellStart"/>
      <w:r w:rsidR="0032525E">
        <w:rPr>
          <w:bCs/>
          <w:sz w:val="24"/>
          <w:szCs w:val="24"/>
        </w:rPr>
        <w:t>re</w:t>
      </w:r>
      <w:proofErr w:type="gramStart"/>
      <w:r w:rsidR="0032525E">
        <w:rPr>
          <w:bCs/>
          <w:sz w:val="24"/>
          <w:szCs w:val="24"/>
        </w:rPr>
        <w:t>:</w:t>
      </w:r>
      <w:r w:rsidRPr="007A5B7E">
        <w:rPr>
          <w:bCs/>
          <w:sz w:val="24"/>
          <w:szCs w:val="24"/>
        </w:rPr>
        <w:t>potential</w:t>
      </w:r>
      <w:proofErr w:type="spellEnd"/>
      <w:proofErr w:type="gramEnd"/>
      <w:r w:rsidRPr="007A5B7E">
        <w:rPr>
          <w:bCs/>
          <w:sz w:val="24"/>
          <w:szCs w:val="24"/>
        </w:rPr>
        <w:t xml:space="preserve"> f</w:t>
      </w:r>
      <w:r w:rsidR="00BD2C9A">
        <w:rPr>
          <w:bCs/>
          <w:sz w:val="24"/>
          <w:szCs w:val="24"/>
        </w:rPr>
        <w:t xml:space="preserve">ace-to-face </w:t>
      </w:r>
      <w:r w:rsidR="0032525E">
        <w:rPr>
          <w:bCs/>
          <w:sz w:val="24"/>
          <w:szCs w:val="24"/>
        </w:rPr>
        <w:t xml:space="preserve">2022 Spring Meeting, ASSH Lunch </w:t>
      </w:r>
    </w:p>
    <w:p w:rsidR="0032525E" w:rsidRPr="0032525E" w:rsidRDefault="0032525E" w:rsidP="00880510">
      <w:pPr>
        <w:rPr>
          <w:bCs/>
          <w:sz w:val="24"/>
          <w:szCs w:val="24"/>
        </w:rPr>
      </w:pPr>
    </w:p>
    <w:p w:rsidR="0032525E" w:rsidRDefault="0032525E" w:rsidP="00880510">
      <w:pPr>
        <w:rPr>
          <w:sz w:val="24"/>
          <w:szCs w:val="24"/>
        </w:rPr>
      </w:pPr>
      <w:r>
        <w:rPr>
          <w:sz w:val="24"/>
          <w:szCs w:val="24"/>
        </w:rPr>
        <w:t xml:space="preserve">7:30- </w:t>
      </w:r>
      <w:proofErr w:type="gramStart"/>
      <w:r>
        <w:rPr>
          <w:sz w:val="24"/>
          <w:szCs w:val="24"/>
        </w:rPr>
        <w:t>8:15  FREE</w:t>
      </w:r>
      <w:proofErr w:type="gramEnd"/>
      <w:r>
        <w:rPr>
          <w:sz w:val="24"/>
          <w:szCs w:val="24"/>
        </w:rPr>
        <w:t xml:space="preserve"> PAPERS  Moderator Dr. Ann Van Heest</w:t>
      </w:r>
    </w:p>
    <w:p w:rsidR="00880510" w:rsidRDefault="00880510" w:rsidP="00880510">
      <w:pPr>
        <w:rPr>
          <w:sz w:val="24"/>
          <w:szCs w:val="24"/>
        </w:rPr>
      </w:pPr>
      <w:r w:rsidRPr="007A5B7E">
        <w:rPr>
          <w:sz w:val="24"/>
          <w:szCs w:val="24"/>
        </w:rPr>
        <w:br/>
        <w:t xml:space="preserve">PAPER #1: </w:t>
      </w:r>
    </w:p>
    <w:p w:rsidR="007A5B7E" w:rsidRPr="007A5B7E" w:rsidRDefault="007A5B7E" w:rsidP="007A5B7E">
      <w:pPr>
        <w:rPr>
          <w:sz w:val="24"/>
          <w:szCs w:val="24"/>
        </w:rPr>
      </w:pPr>
      <w:r w:rsidRPr="007A5B7E">
        <w:rPr>
          <w:sz w:val="24"/>
          <w:szCs w:val="24"/>
        </w:rPr>
        <w:t>Local anesthetic injection prior to incision decreases general anesthesia requirements in pediatric hand surgery: a randomized controlled trial evaluating efficacy during trigger thumb release </w:t>
      </w:r>
    </w:p>
    <w:p w:rsidR="007A5B7E" w:rsidRPr="007A5B7E" w:rsidRDefault="007A5B7E" w:rsidP="007A5B7E">
      <w:pPr>
        <w:rPr>
          <w:sz w:val="24"/>
          <w:szCs w:val="24"/>
        </w:rPr>
      </w:pPr>
      <w:r w:rsidRPr="007A5B7E">
        <w:rPr>
          <w:sz w:val="24"/>
          <w:szCs w:val="24"/>
        </w:rPr>
        <w:t xml:space="preserve">Authors: Elaina E. Lin, MD; </w:t>
      </w:r>
      <w:proofErr w:type="spellStart"/>
      <w:r w:rsidRPr="007A5B7E">
        <w:rPr>
          <w:sz w:val="24"/>
          <w:szCs w:val="24"/>
        </w:rPr>
        <w:t>Faris</w:t>
      </w:r>
      <w:proofErr w:type="spellEnd"/>
      <w:r w:rsidRPr="007A5B7E">
        <w:rPr>
          <w:sz w:val="24"/>
          <w:szCs w:val="24"/>
        </w:rPr>
        <w:t xml:space="preserve"> Z. </w:t>
      </w:r>
      <w:proofErr w:type="spellStart"/>
      <w:r w:rsidRPr="007A5B7E">
        <w:rPr>
          <w:sz w:val="24"/>
          <w:szCs w:val="24"/>
        </w:rPr>
        <w:t>Fazal</w:t>
      </w:r>
      <w:proofErr w:type="spellEnd"/>
      <w:r w:rsidRPr="007A5B7E">
        <w:rPr>
          <w:sz w:val="24"/>
          <w:szCs w:val="24"/>
        </w:rPr>
        <w:t xml:space="preserve">, BS; Matthew F. Pearsall, MD; </w:t>
      </w:r>
      <w:proofErr w:type="spellStart"/>
      <w:r w:rsidRPr="007A5B7E">
        <w:rPr>
          <w:sz w:val="24"/>
          <w:szCs w:val="24"/>
        </w:rPr>
        <w:t>Divya</w:t>
      </w:r>
      <w:proofErr w:type="spellEnd"/>
      <w:r w:rsidRPr="007A5B7E">
        <w:rPr>
          <w:sz w:val="24"/>
          <w:szCs w:val="24"/>
        </w:rPr>
        <w:t xml:space="preserve"> </w:t>
      </w:r>
      <w:proofErr w:type="spellStart"/>
      <w:r w:rsidRPr="007A5B7E">
        <w:rPr>
          <w:sz w:val="24"/>
          <w:szCs w:val="24"/>
        </w:rPr>
        <w:t>Talwar</w:t>
      </w:r>
      <w:proofErr w:type="spellEnd"/>
      <w:r w:rsidRPr="007A5B7E">
        <w:rPr>
          <w:sz w:val="24"/>
          <w:szCs w:val="24"/>
        </w:rPr>
        <w:t xml:space="preserve">, PhD, MPH; Hannah Chang; </w:t>
      </w:r>
      <w:proofErr w:type="spellStart"/>
      <w:r w:rsidRPr="007A5B7E">
        <w:rPr>
          <w:sz w:val="24"/>
          <w:szCs w:val="24"/>
        </w:rPr>
        <w:t>Apurva</w:t>
      </w:r>
      <w:proofErr w:type="spellEnd"/>
      <w:r w:rsidRPr="007A5B7E">
        <w:rPr>
          <w:sz w:val="24"/>
          <w:szCs w:val="24"/>
        </w:rPr>
        <w:t xml:space="preserve"> S. Shah, MD, MBA</w:t>
      </w:r>
      <w:r w:rsidRPr="007A5B7E">
        <w:rPr>
          <w:sz w:val="24"/>
          <w:szCs w:val="24"/>
          <w:vertAlign w:val="superscript"/>
        </w:rPr>
        <w:t> </w:t>
      </w:r>
    </w:p>
    <w:p w:rsidR="007A5B7E" w:rsidRPr="007A5B7E" w:rsidRDefault="007A5B7E" w:rsidP="00880510">
      <w:pPr>
        <w:rPr>
          <w:sz w:val="24"/>
          <w:szCs w:val="24"/>
        </w:rPr>
      </w:pPr>
      <w:r>
        <w:rPr>
          <w:sz w:val="24"/>
          <w:szCs w:val="24"/>
        </w:rPr>
        <w:t>PAPER #2</w:t>
      </w:r>
    </w:p>
    <w:p w:rsidR="00880510" w:rsidRPr="007A5B7E" w:rsidRDefault="00880510" w:rsidP="00880510">
      <w:pPr>
        <w:rPr>
          <w:rFonts w:ascii="Times New Roman" w:hAnsi="Times New Roman" w:cs="Times New Roman"/>
          <w:sz w:val="24"/>
          <w:szCs w:val="24"/>
        </w:rPr>
      </w:pPr>
      <w:r w:rsidRPr="007A5B7E">
        <w:rPr>
          <w:rFonts w:ascii="Times New Roman" w:hAnsi="Times New Roman" w:cs="Times New Roman"/>
          <w:sz w:val="24"/>
          <w:szCs w:val="24"/>
        </w:rPr>
        <w:t>INTERPRETIVE DESCRIPTIVE STUDY OF PEDIATRIC HAND THERAPISTS’ EXPERIENCES WITH OUTCOMES MEASUREMENT</w:t>
      </w:r>
    </w:p>
    <w:p w:rsidR="006640A0" w:rsidRPr="007A5B7E" w:rsidRDefault="00880510">
      <w:pPr>
        <w:rPr>
          <w:rFonts w:ascii="Times New Roman" w:hAnsi="Times New Roman" w:cs="Times New Roman"/>
          <w:sz w:val="24"/>
          <w:szCs w:val="24"/>
        </w:rPr>
      </w:pPr>
      <w:r w:rsidRPr="007A5B7E">
        <w:rPr>
          <w:rFonts w:ascii="Times New Roman" w:hAnsi="Times New Roman" w:cs="Times New Roman"/>
          <w:sz w:val="24"/>
          <w:szCs w:val="24"/>
        </w:rPr>
        <w:t xml:space="preserve">Jenny M. </w:t>
      </w:r>
      <w:proofErr w:type="spellStart"/>
      <w:r w:rsidRPr="007A5B7E">
        <w:rPr>
          <w:rFonts w:ascii="Times New Roman" w:hAnsi="Times New Roman" w:cs="Times New Roman"/>
          <w:sz w:val="24"/>
          <w:szCs w:val="24"/>
        </w:rPr>
        <w:t>Dorich</w:t>
      </w:r>
      <w:proofErr w:type="spellEnd"/>
      <w:r w:rsidRPr="007A5B7E">
        <w:rPr>
          <w:rFonts w:ascii="Times New Roman" w:hAnsi="Times New Roman" w:cs="Times New Roman"/>
          <w:sz w:val="24"/>
          <w:szCs w:val="24"/>
        </w:rPr>
        <w:t xml:space="preserve">, PhD (Candidate), MBA, OTR/L, CHT, Occupational Therapist III, Program Lead, Hand Therapy, Cincinnati Children’s Hospital Medical Center  </w:t>
      </w:r>
      <w:hyperlink r:id="rId7" w:tgtFrame="_blank" w:history="1">
        <w:r w:rsidRPr="007A5B7E">
          <w:rPr>
            <w:rStyle w:val="Hyperlink"/>
            <w:rFonts w:ascii="Times New Roman" w:hAnsi="Times New Roman" w:cs="Times New Roman"/>
            <w:sz w:val="24"/>
            <w:szCs w:val="24"/>
          </w:rPr>
          <w:t>Jenny.dorich@cchmc.org</w:t>
        </w:r>
      </w:hyperlink>
      <w:r w:rsidRPr="007A5B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525E" w:rsidRDefault="0032525E" w:rsidP="0032525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PAPER #3: </w:t>
      </w:r>
    </w:p>
    <w:p w:rsidR="0032525E" w:rsidRPr="00343F91" w:rsidRDefault="0032525E" w:rsidP="0032525E">
      <w:pPr>
        <w:rPr>
          <w:rFonts w:ascii="Arial" w:hAnsi="Arial" w:cs="Arial"/>
          <w:bCs/>
          <w:color w:val="000000"/>
          <w:shd w:val="clear" w:color="auto" w:fill="FFFFFF"/>
        </w:rPr>
      </w:pPr>
      <w:r w:rsidRPr="00343F91">
        <w:rPr>
          <w:rFonts w:ascii="Arial" w:hAnsi="Arial" w:cs="Arial"/>
          <w:bCs/>
          <w:color w:val="000000"/>
          <w:shd w:val="clear" w:color="auto" w:fill="FFFFFF"/>
        </w:rPr>
        <w:t xml:space="preserve">Sexual Dimorphism in the Role of </w:t>
      </w:r>
      <w:proofErr w:type="spellStart"/>
      <w:r w:rsidRPr="00343F91">
        <w:rPr>
          <w:rFonts w:ascii="Arial" w:hAnsi="Arial" w:cs="Arial"/>
          <w:bCs/>
          <w:color w:val="000000"/>
          <w:shd w:val="clear" w:color="auto" w:fill="FFFFFF"/>
        </w:rPr>
        <w:t>Myostatin</w:t>
      </w:r>
      <w:proofErr w:type="spellEnd"/>
      <w:r w:rsidRPr="00343F91">
        <w:rPr>
          <w:rFonts w:ascii="Arial" w:hAnsi="Arial" w:cs="Arial"/>
          <w:bCs/>
          <w:color w:val="000000"/>
          <w:shd w:val="clear" w:color="auto" w:fill="FFFFFF"/>
        </w:rPr>
        <w:t xml:space="preserve"> in Contracture Formation following Neonatal Brachial Plexus Injury</w:t>
      </w:r>
    </w:p>
    <w:p w:rsidR="0032525E" w:rsidRDefault="0032525E" w:rsidP="0032525E">
      <w:pPr>
        <w:rPr>
          <w:rFonts w:ascii="Arial" w:hAnsi="Arial" w:cs="Arial"/>
          <w:color w:val="000000"/>
          <w:shd w:val="clear" w:color="auto" w:fill="FFFFFF"/>
        </w:rPr>
      </w:pPr>
      <w:r w:rsidRPr="00343F91">
        <w:rPr>
          <w:rFonts w:ascii="Arial" w:hAnsi="Arial" w:cs="Arial"/>
          <w:color w:val="000000"/>
          <w:shd w:val="clear" w:color="auto" w:fill="FFFFFF"/>
        </w:rPr>
        <w:t xml:space="preserve">Qing Goh, Marianne </w:t>
      </w:r>
      <w:proofErr w:type="spellStart"/>
      <w:r w:rsidRPr="00343F91">
        <w:rPr>
          <w:rFonts w:ascii="Arial" w:hAnsi="Arial" w:cs="Arial"/>
          <w:color w:val="000000"/>
          <w:shd w:val="clear" w:color="auto" w:fill="FFFFFF"/>
        </w:rPr>
        <w:t>Emmert</w:t>
      </w:r>
      <w:proofErr w:type="spellEnd"/>
      <w:r w:rsidRPr="00343F91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43F91">
        <w:rPr>
          <w:rFonts w:ascii="Arial" w:hAnsi="Arial" w:cs="Arial"/>
          <w:color w:val="000000"/>
          <w:shd w:val="clear" w:color="auto" w:fill="FFFFFF"/>
        </w:rPr>
        <w:t>Kritton</w:t>
      </w:r>
      <w:proofErr w:type="spellEnd"/>
      <w:r w:rsidRPr="00343F91">
        <w:rPr>
          <w:rFonts w:ascii="Arial" w:hAnsi="Arial" w:cs="Arial"/>
          <w:color w:val="000000"/>
          <w:shd w:val="clear" w:color="auto" w:fill="FFFFFF"/>
        </w:rPr>
        <w:t xml:space="preserve"> Shay-Winkler, Roger Cornwall</w:t>
      </w:r>
    </w:p>
    <w:p w:rsidR="0032525E" w:rsidRDefault="0032525E" w:rsidP="0032525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PAPER #4:</w:t>
      </w:r>
    </w:p>
    <w:p w:rsidR="00D32C65" w:rsidRDefault="00D32C65" w:rsidP="0032525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Use of Motion Analysis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In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Upper Extremity Cerebral Palsy Assessment</w:t>
      </w:r>
    </w:p>
    <w:p w:rsidR="00D32C65" w:rsidRDefault="00D32C6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Amy Ladd, Jennifer Chan</w:t>
      </w:r>
    </w:p>
    <w:p w:rsidR="00D32C65" w:rsidRDefault="00D32C6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PAPER #5</w:t>
      </w:r>
    </w:p>
    <w:p w:rsidR="00D32C65" w:rsidRPr="00D32C65" w:rsidRDefault="00D32C65" w:rsidP="00D32C65">
      <w:pPr>
        <w:rPr>
          <w:rFonts w:ascii="Times New Roman" w:eastAsia="Calibri" w:hAnsi="Times New Roman" w:cs="Times New Roman"/>
          <w:bCs/>
        </w:rPr>
      </w:pPr>
      <w:r w:rsidRPr="00D32C65">
        <w:rPr>
          <w:rFonts w:ascii="Times New Roman" w:eastAsia="Calibri" w:hAnsi="Times New Roman" w:cs="Times New Roman"/>
          <w:bCs/>
        </w:rPr>
        <w:t>Patient health and functional status in congenital radial head dislocation: factors associated with poorer parent-reported outcomes</w:t>
      </w:r>
    </w:p>
    <w:p w:rsidR="00D32C65" w:rsidRDefault="00D32C65" w:rsidP="00D32C65">
      <w:pPr>
        <w:rPr>
          <w:rFonts w:ascii="Times New Roman" w:eastAsia="Calibri" w:hAnsi="Times New Roman" w:cs="Times New Roman"/>
        </w:rPr>
      </w:pPr>
      <w:r w:rsidRPr="00D32C65">
        <w:rPr>
          <w:rFonts w:ascii="Times New Roman" w:eastAsia="Calibri" w:hAnsi="Times New Roman" w:cs="Times New Roman"/>
        </w:rPr>
        <w:t xml:space="preserve">Naveen </w:t>
      </w:r>
      <w:proofErr w:type="spellStart"/>
      <w:r w:rsidRPr="00D32C65">
        <w:rPr>
          <w:rFonts w:ascii="Times New Roman" w:eastAsia="Calibri" w:hAnsi="Times New Roman" w:cs="Times New Roman"/>
        </w:rPr>
        <w:t>Jasty</w:t>
      </w:r>
      <w:proofErr w:type="spellEnd"/>
      <w:r w:rsidRPr="00D32C65">
        <w:rPr>
          <w:rFonts w:ascii="Times New Roman" w:eastAsia="Calibri" w:hAnsi="Times New Roman" w:cs="Times New Roman"/>
        </w:rPr>
        <w:t xml:space="preserve">, Deborah Bohn MD, Julie </w:t>
      </w:r>
      <w:proofErr w:type="spellStart"/>
      <w:r w:rsidRPr="00D32C65">
        <w:rPr>
          <w:rFonts w:ascii="Times New Roman" w:eastAsia="Calibri" w:hAnsi="Times New Roman" w:cs="Times New Roman"/>
        </w:rPr>
        <w:t>Samora</w:t>
      </w:r>
      <w:proofErr w:type="spellEnd"/>
      <w:r w:rsidRPr="00D32C65">
        <w:rPr>
          <w:rFonts w:ascii="Times New Roman" w:eastAsia="Calibri" w:hAnsi="Times New Roman" w:cs="Times New Roman"/>
        </w:rPr>
        <w:t xml:space="preserve"> MD, </w:t>
      </w:r>
      <w:proofErr w:type="spellStart"/>
      <w:r w:rsidRPr="00D32C65">
        <w:rPr>
          <w:rFonts w:ascii="Times New Roman" w:eastAsia="Calibri" w:hAnsi="Times New Roman" w:cs="Times New Roman"/>
        </w:rPr>
        <w:t>Apurva</w:t>
      </w:r>
      <w:proofErr w:type="spellEnd"/>
      <w:r w:rsidRPr="00D32C65">
        <w:rPr>
          <w:rFonts w:ascii="Times New Roman" w:eastAsia="Calibri" w:hAnsi="Times New Roman" w:cs="Times New Roman"/>
        </w:rPr>
        <w:t xml:space="preserve"> Shah MD, Suzanne Steinman MD, Lindley Wall MD, Angela Wang MD, Michelle James MD, Donald S. Bae MD, and the </w:t>
      </w:r>
      <w:proofErr w:type="spellStart"/>
      <w:r w:rsidRPr="00D32C65">
        <w:rPr>
          <w:rFonts w:ascii="Times New Roman" w:eastAsia="Calibri" w:hAnsi="Times New Roman" w:cs="Times New Roman"/>
        </w:rPr>
        <w:t>CoULD</w:t>
      </w:r>
      <w:proofErr w:type="spellEnd"/>
      <w:r w:rsidRPr="00D32C65">
        <w:rPr>
          <w:rFonts w:ascii="Times New Roman" w:eastAsia="Calibri" w:hAnsi="Times New Roman" w:cs="Times New Roman"/>
        </w:rPr>
        <w:t xml:space="preserve"> Study Group</w:t>
      </w:r>
    </w:p>
    <w:p w:rsidR="00880510" w:rsidRPr="007A5B7E" w:rsidRDefault="00325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#5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80510" w:rsidRPr="00880510" w:rsidTr="007A5B7E">
        <w:tc>
          <w:tcPr>
            <w:tcW w:w="9360" w:type="dxa"/>
            <w:shd w:val="clear" w:color="auto" w:fill="FFFFFF"/>
            <w:noWrap/>
            <w:hideMark/>
          </w:tcPr>
          <w:tbl>
            <w:tblPr>
              <w:tblW w:w="110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0"/>
            </w:tblGrid>
            <w:tr w:rsidR="00880510" w:rsidRPr="00880510" w:rsidTr="00880510">
              <w:trPr>
                <w:trHeight w:val="60"/>
              </w:trPr>
              <w:tc>
                <w:tcPr>
                  <w:tcW w:w="0" w:type="auto"/>
                  <w:vAlign w:val="center"/>
                  <w:hideMark/>
                </w:tcPr>
                <w:p w:rsidR="007A5B7E" w:rsidRDefault="00880510" w:rsidP="0088051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A5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The Oberg, </w:t>
                  </w:r>
                  <w:proofErr w:type="spellStart"/>
                  <w:r w:rsidRPr="007A5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Manske</w:t>
                  </w:r>
                  <w:proofErr w:type="spellEnd"/>
                  <w:r w:rsidRPr="007A5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and Tonkin Classification of Congenital Upper Limb Differences: A Consensus Decision-Making Study for D</w:t>
                  </w:r>
                  <w:r w:rsidR="007A5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ifficult or Unclassifiable Cases</w:t>
                  </w:r>
                </w:p>
                <w:p w:rsidR="00880510" w:rsidRDefault="00880510" w:rsidP="0088051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202124"/>
                      <w:spacing w:val="3"/>
                      <w:sz w:val="24"/>
                      <w:szCs w:val="24"/>
                    </w:rPr>
                  </w:pPr>
                  <w:r w:rsidRPr="00880510">
                    <w:rPr>
                      <w:rFonts w:ascii="Times New Roman" w:eastAsia="Times New Roman" w:hAnsi="Times New Roman" w:cs="Times New Roman"/>
                      <w:bCs/>
                      <w:color w:val="202124"/>
                      <w:spacing w:val="3"/>
                      <w:sz w:val="24"/>
                      <w:szCs w:val="24"/>
                    </w:rPr>
                    <w:t>Lindley Wall-</w:t>
                  </w:r>
                  <w:proofErr w:type="spellStart"/>
                  <w:r w:rsidRPr="00880510">
                    <w:rPr>
                      <w:rFonts w:ascii="Times New Roman" w:eastAsia="Times New Roman" w:hAnsi="Times New Roman" w:cs="Times New Roman"/>
                      <w:bCs/>
                      <w:color w:val="202124"/>
                      <w:spacing w:val="3"/>
                      <w:sz w:val="24"/>
                      <w:szCs w:val="24"/>
                    </w:rPr>
                    <w:t>Stivers</w:t>
                  </w:r>
                  <w:proofErr w:type="spellEnd"/>
                  <w:r w:rsidR="00D32C65">
                    <w:rPr>
                      <w:rFonts w:ascii="Times New Roman" w:eastAsia="Times New Roman" w:hAnsi="Times New Roman" w:cs="Times New Roman"/>
                      <w:bCs/>
                      <w:color w:val="202124"/>
                      <w:spacing w:val="3"/>
                      <w:sz w:val="24"/>
                      <w:szCs w:val="24"/>
                    </w:rPr>
                    <w:t xml:space="preserve">, </w:t>
                  </w:r>
                  <w:r w:rsidR="00D32C65" w:rsidRPr="00D32C65">
                    <w:rPr>
                      <w:rFonts w:ascii="Times New Roman" w:eastAsia="Times New Roman" w:hAnsi="Times New Roman" w:cs="Times New Roman"/>
                      <w:bCs/>
                      <w:color w:val="202124"/>
                      <w:spacing w:val="3"/>
                      <w:sz w:val="24"/>
                      <w:szCs w:val="24"/>
                    </w:rPr>
                    <w:t xml:space="preserve">Wall, David </w:t>
                  </w:r>
                  <w:proofErr w:type="spellStart"/>
                  <w:r w:rsidR="00D32C65" w:rsidRPr="00D32C65">
                    <w:rPr>
                      <w:rFonts w:ascii="Times New Roman" w:eastAsia="Times New Roman" w:hAnsi="Times New Roman" w:cs="Times New Roman"/>
                      <w:bCs/>
                      <w:color w:val="202124"/>
                      <w:spacing w:val="3"/>
                      <w:sz w:val="24"/>
                      <w:szCs w:val="24"/>
                    </w:rPr>
                    <w:t>McCombe</w:t>
                  </w:r>
                  <w:proofErr w:type="spellEnd"/>
                  <w:r w:rsidR="00D32C65" w:rsidRPr="00D32C65">
                    <w:rPr>
                      <w:rFonts w:ascii="Times New Roman" w:eastAsia="Times New Roman" w:hAnsi="Times New Roman" w:cs="Times New Roman"/>
                      <w:bCs/>
                      <w:color w:val="202124"/>
                      <w:spacing w:val="3"/>
                      <w:sz w:val="24"/>
                      <w:szCs w:val="24"/>
                    </w:rPr>
                    <w:t>, Charles Goldfarb, and Wee Leon Lam. </w:t>
                  </w:r>
                </w:p>
                <w:p w:rsidR="0032525E" w:rsidRPr="00880510" w:rsidRDefault="0032525E" w:rsidP="0088051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5F6368"/>
                      <w:spacing w:val="5"/>
                      <w:sz w:val="24"/>
                      <w:szCs w:val="24"/>
                    </w:rPr>
                  </w:pPr>
                </w:p>
              </w:tc>
            </w:tr>
          </w:tbl>
          <w:p w:rsidR="00880510" w:rsidRPr="00880510" w:rsidRDefault="00880510" w:rsidP="0088051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</w:rPr>
            </w:pPr>
          </w:p>
        </w:tc>
      </w:tr>
    </w:tbl>
    <w:p w:rsidR="007A5B7E" w:rsidRDefault="0032525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PAPER #6</w:t>
      </w:r>
    </w:p>
    <w:p w:rsidR="007A5B7E" w:rsidRPr="00343F91" w:rsidRDefault="007A5B7E" w:rsidP="007A5B7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43F91">
        <w:rPr>
          <w:rFonts w:ascii="Times New Roman" w:eastAsia="Times New Roman" w:hAnsi="Times New Roman" w:cs="Times New Roman"/>
          <w:color w:val="000000"/>
        </w:rPr>
        <w:t xml:space="preserve">Title: Do nails and nubbins matter? A comparison of </w:t>
      </w:r>
      <w:proofErr w:type="spellStart"/>
      <w:r w:rsidRPr="00343F91">
        <w:rPr>
          <w:rFonts w:ascii="Times New Roman" w:eastAsia="Times New Roman" w:hAnsi="Times New Roman" w:cs="Times New Roman"/>
          <w:color w:val="000000"/>
        </w:rPr>
        <w:t>symbrachydactyly</w:t>
      </w:r>
      <w:proofErr w:type="spellEnd"/>
      <w:r w:rsidRPr="00343F91">
        <w:rPr>
          <w:rFonts w:ascii="Times New Roman" w:eastAsia="Times New Roman" w:hAnsi="Times New Roman" w:cs="Times New Roman"/>
          <w:color w:val="000000"/>
        </w:rPr>
        <w:t xml:space="preserve"> and transverse deficiency phenotypes</w:t>
      </w:r>
    </w:p>
    <w:p w:rsidR="007A5B7E" w:rsidRPr="00343F91" w:rsidRDefault="007A5B7E" w:rsidP="007A5B7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A5B7E" w:rsidRPr="00343F91" w:rsidRDefault="007A5B7E" w:rsidP="007A5B7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43F91">
        <w:rPr>
          <w:rFonts w:ascii="Times New Roman" w:eastAsia="Times New Roman" w:hAnsi="Times New Roman" w:cs="Times New Roman"/>
        </w:rPr>
        <w:t xml:space="preserve">Caroline H. Hu, MD, </w:t>
      </w:r>
      <w:r w:rsidRPr="00343F91">
        <w:rPr>
          <w:rFonts w:ascii="Times New Roman" w:eastAsia="Times New Roman" w:hAnsi="Times New Roman" w:cs="Times New Roman"/>
          <w:color w:val="000000"/>
        </w:rPr>
        <w:t xml:space="preserve"> Lucas Ray, BS, </w:t>
      </w:r>
      <w:r w:rsidRPr="00343F91">
        <w:rPr>
          <w:rFonts w:ascii="Times New Roman" w:eastAsia="Times New Roman" w:hAnsi="Times New Roman" w:cs="Times New Roman"/>
        </w:rPr>
        <w:t xml:space="preserve"> Don Bae MD, Charles Goldfarb MD, Marybeth Ezaki MD, </w:t>
      </w:r>
      <w:proofErr w:type="spellStart"/>
      <w:r w:rsidRPr="00343F91">
        <w:rPr>
          <w:rFonts w:ascii="Times New Roman" w:eastAsia="Times New Roman" w:hAnsi="Times New Roman" w:cs="Times New Roman"/>
        </w:rPr>
        <w:t>Kerby</w:t>
      </w:r>
      <w:proofErr w:type="spellEnd"/>
      <w:r w:rsidRPr="00343F91">
        <w:rPr>
          <w:rFonts w:ascii="Times New Roman" w:eastAsia="Times New Roman" w:hAnsi="Times New Roman" w:cs="Times New Roman"/>
        </w:rPr>
        <w:t xml:space="preserve"> Oberg MD, </w:t>
      </w:r>
      <w:r w:rsidRPr="00343F91">
        <w:rPr>
          <w:rFonts w:ascii="Times New Roman" w:eastAsia="Times New Roman" w:hAnsi="Times New Roman" w:cs="Times New Roman"/>
          <w:color w:val="000000"/>
        </w:rPr>
        <w:t xml:space="preserve"> Ann E. Van Heest, MD, </w:t>
      </w:r>
      <w:proofErr w:type="spellStart"/>
      <w:r w:rsidRPr="00343F91">
        <w:rPr>
          <w:rFonts w:ascii="Times New Roman" w:eastAsia="Times New Roman" w:hAnsi="Times New Roman" w:cs="Times New Roman"/>
          <w:color w:val="000000"/>
        </w:rPr>
        <w:t>CoULD</w:t>
      </w:r>
      <w:proofErr w:type="spellEnd"/>
      <w:r w:rsidRPr="00343F91">
        <w:rPr>
          <w:rFonts w:ascii="Times New Roman" w:eastAsia="Times New Roman" w:hAnsi="Times New Roman" w:cs="Times New Roman"/>
          <w:color w:val="000000"/>
        </w:rPr>
        <w:t xml:space="preserve"> Registry Study Group</w:t>
      </w:r>
    </w:p>
    <w:p w:rsidR="007A5B7E" w:rsidRDefault="007A5B7E">
      <w:pPr>
        <w:rPr>
          <w:rFonts w:ascii="Arial" w:hAnsi="Arial" w:cs="Arial"/>
          <w:color w:val="000000"/>
          <w:shd w:val="clear" w:color="auto" w:fill="FFFFFF"/>
        </w:rPr>
      </w:pPr>
    </w:p>
    <w:p w:rsidR="00343F91" w:rsidRDefault="0032525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PAPER #7</w:t>
      </w:r>
    </w:p>
    <w:p w:rsidR="00BD2C9A" w:rsidRDefault="003252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OMT Update</w:t>
      </w:r>
    </w:p>
    <w:p w:rsidR="0032525E" w:rsidRDefault="003252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Chuck Goldfarb MD, Marybeth Ezaki MD</w:t>
      </w:r>
    </w:p>
    <w:p w:rsidR="007A5B7E" w:rsidRDefault="00BD2C9A">
      <w:pPr>
        <w:rPr>
          <w:bCs/>
          <w:sz w:val="24"/>
          <w:szCs w:val="24"/>
        </w:rPr>
      </w:pPr>
      <w:r w:rsidRPr="00D32C65">
        <w:rPr>
          <w:b/>
          <w:bCs/>
          <w:sz w:val="24"/>
          <w:szCs w:val="24"/>
        </w:rPr>
        <w:t>8:15</w:t>
      </w:r>
      <w:r w:rsidR="0032525E" w:rsidRPr="00D32C65">
        <w:rPr>
          <w:b/>
          <w:bCs/>
          <w:sz w:val="24"/>
          <w:szCs w:val="24"/>
        </w:rPr>
        <w:t xml:space="preserve">- </w:t>
      </w:r>
      <w:proofErr w:type="gramStart"/>
      <w:r w:rsidR="0032525E" w:rsidRPr="00D32C65">
        <w:rPr>
          <w:b/>
          <w:bCs/>
          <w:sz w:val="24"/>
          <w:szCs w:val="24"/>
        </w:rPr>
        <w:t xml:space="preserve">9:00 </w:t>
      </w:r>
      <w:r w:rsidRPr="00D32C65">
        <w:rPr>
          <w:b/>
          <w:bCs/>
          <w:sz w:val="24"/>
          <w:szCs w:val="24"/>
        </w:rPr>
        <w:t xml:space="preserve"> </w:t>
      </w:r>
      <w:proofErr w:type="spellStart"/>
      <w:r w:rsidRPr="00D32C65">
        <w:rPr>
          <w:b/>
          <w:bCs/>
          <w:sz w:val="24"/>
          <w:szCs w:val="24"/>
        </w:rPr>
        <w:t>CoULD</w:t>
      </w:r>
      <w:proofErr w:type="spellEnd"/>
      <w:proofErr w:type="gramEnd"/>
      <w:r w:rsidRPr="00D32C65">
        <w:rPr>
          <w:b/>
          <w:bCs/>
          <w:sz w:val="24"/>
          <w:szCs w:val="24"/>
        </w:rPr>
        <w:t xml:space="preserve"> Participants Meeting</w:t>
      </w:r>
      <w:r w:rsidRPr="007A5B7E">
        <w:rPr>
          <w:bCs/>
          <w:sz w:val="24"/>
          <w:szCs w:val="24"/>
        </w:rPr>
        <w:t xml:space="preserve"> – 45 min</w:t>
      </w:r>
      <w:bookmarkStart w:id="0" w:name="_GoBack"/>
      <w:bookmarkEnd w:id="0"/>
    </w:p>
    <w:p w:rsidR="0032525E" w:rsidRPr="00880510" w:rsidRDefault="0032525E">
      <w:pPr>
        <w:rPr>
          <w:rFonts w:ascii="Arial" w:hAnsi="Arial" w:cs="Arial"/>
          <w:color w:val="000000"/>
          <w:shd w:val="clear" w:color="auto" w:fill="FFFFFF"/>
        </w:rPr>
      </w:pPr>
      <w:r>
        <w:rPr>
          <w:bCs/>
          <w:sz w:val="24"/>
          <w:szCs w:val="24"/>
        </w:rPr>
        <w:t xml:space="preserve">Don Bae MD, Chuck Goldfarb MD </w:t>
      </w:r>
    </w:p>
    <w:sectPr w:rsidR="0032525E" w:rsidRPr="008805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7B" w:rsidRDefault="006E067B" w:rsidP="00880510">
      <w:pPr>
        <w:spacing w:after="0" w:line="240" w:lineRule="auto"/>
      </w:pPr>
      <w:r>
        <w:separator/>
      </w:r>
    </w:p>
  </w:endnote>
  <w:endnote w:type="continuationSeparator" w:id="0">
    <w:p w:rsidR="006E067B" w:rsidRDefault="006E067B" w:rsidP="0088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7B" w:rsidRDefault="006E067B" w:rsidP="00880510">
      <w:pPr>
        <w:spacing w:after="0" w:line="240" w:lineRule="auto"/>
      </w:pPr>
      <w:r>
        <w:separator/>
      </w:r>
    </w:p>
  </w:footnote>
  <w:footnote w:type="continuationSeparator" w:id="0">
    <w:p w:rsidR="006E067B" w:rsidRDefault="006E067B" w:rsidP="0088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10" w:rsidRDefault="00880510">
    <w:pPr>
      <w:pStyle w:val="Header"/>
      <w:rPr>
        <w:b/>
        <w:sz w:val="32"/>
        <w:szCs w:val="32"/>
      </w:rPr>
    </w:pPr>
    <w:r w:rsidRPr="00880510">
      <w:rPr>
        <w:noProof/>
      </w:rPr>
      <w:drawing>
        <wp:inline distT="0" distB="0" distL="0" distR="0">
          <wp:extent cx="2508250" cy="1136650"/>
          <wp:effectExtent l="0" t="0" r="6350" b="6350"/>
          <wp:docPr id="1" name="Picture 1" descr="C:\Users\vanhe003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he003\Download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Virtual Meeting </w:t>
    </w:r>
  </w:p>
  <w:p w:rsidR="00880510" w:rsidRPr="00880510" w:rsidRDefault="00880510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ab/>
      <w:t>Thursday April 15 7-9 pm CST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10"/>
    <w:rsid w:val="00095EDD"/>
    <w:rsid w:val="0032525E"/>
    <w:rsid w:val="00343F91"/>
    <w:rsid w:val="003E3461"/>
    <w:rsid w:val="006640A0"/>
    <w:rsid w:val="006E067B"/>
    <w:rsid w:val="007A5B7E"/>
    <w:rsid w:val="008568C4"/>
    <w:rsid w:val="00880510"/>
    <w:rsid w:val="00BD2C9A"/>
    <w:rsid w:val="00D32C65"/>
    <w:rsid w:val="00E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9110"/>
  <w15:chartTrackingRefBased/>
  <w15:docId w15:val="{ABC2B098-5642-4456-B2A1-5D797136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510"/>
  </w:style>
  <w:style w:type="paragraph" w:styleId="Footer">
    <w:name w:val="footer"/>
    <w:basedOn w:val="Normal"/>
    <w:link w:val="FooterChar"/>
    <w:uiPriority w:val="99"/>
    <w:unhideWhenUsed/>
    <w:rsid w:val="00880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nny.dorich@cchm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n-private.zoom.us/j/9849006246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Abos Directors</dc:creator>
  <cp:keywords/>
  <dc:description/>
  <cp:lastModifiedBy>Abos Directors</cp:lastModifiedBy>
  <cp:revision>5</cp:revision>
  <dcterms:created xsi:type="dcterms:W3CDTF">2021-04-02T00:32:00Z</dcterms:created>
  <dcterms:modified xsi:type="dcterms:W3CDTF">2021-04-02T21:22:00Z</dcterms:modified>
</cp:coreProperties>
</file>